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290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ПЕРЕЧНЕ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ДОМЕ,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ИХ ОКАЗАНИЯ И ВЫПОЛНЕНИЯ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МИНИМАЛЬНЫЙ ПЕРЕЧЕНЬ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Работы, необходимые для надлежащего содержания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несущих конструкций (фундаментов, стен, колонн и столбов,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проверка технического состояния видимых частей конструкций с выявлением: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Работы, выполняемые в зданиях с подвалами: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наличия, характера и величины трещин в сводах, изменений состояния кладки, </w:t>
      </w:r>
      <w:r>
        <w:rPr>
          <w:rFonts w:ascii="Calibri" w:hAnsi="Calibri" w:cs="Calibri"/>
        </w:rPr>
        <w:lastRenderedPageBreak/>
        <w:t>коррозии балок в домах с перекрытиями из кирпичных сводов;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Работы, выполняемые в целях надлежащего содержания колонн и столбов многоквартирных домов: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кровли на отсутствие протечек;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контроль состояния оборудования или устройств, предотвращающих образование наледи и сосулек;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косоурам;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косоурам;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Работы, выполняемые в целях надлежащего содержания фасадов многоквартирных домов: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Работы, выполняемые в целях надлежащего содержания перегородок в многоквартирных домах: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F20C93" w:rsidRDefault="00F20C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27"/>
      <w:bookmarkEnd w:id="4"/>
      <w:r>
        <w:rPr>
          <w:rFonts w:ascii="Calibri" w:hAnsi="Calibri" w:cs="Calibri"/>
        </w:rPr>
        <w:t>II. Работы, необходимые для надлежащего содержания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неплотностей в вентиляционных каналах и шахтах, устранение засоров в </w:t>
      </w:r>
      <w:r>
        <w:rPr>
          <w:rFonts w:ascii="Calibri" w:hAnsi="Calibri" w:cs="Calibri"/>
        </w:rPr>
        <w:lastRenderedPageBreak/>
        <w:t xml:space="preserve">каналах, устранение неисправностей шиберов и </w:t>
      </w:r>
      <w:proofErr w:type="gramStart"/>
      <w:r>
        <w:rPr>
          <w:rFonts w:ascii="Calibri" w:hAnsi="Calibri" w:cs="Calibri"/>
        </w:rPr>
        <w:t>дроссель-клапанов</w:t>
      </w:r>
      <w:proofErr w:type="gramEnd"/>
      <w:r>
        <w:rPr>
          <w:rFonts w:ascii="Calibri" w:hAnsi="Calibri" w:cs="Calibri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техническое обслуживание и ремонт оборудования системы холодоснабжения;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и обеспечение исправного состояния систем автоматического дымоудаления;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целостности конструкций и проверка работоспособности дымоходов печей, каминов и очагов;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гидравлические и тепловые испытания оборудования индивидуальных тепловых пунктов и водоподкачек;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очистке теплообменного оборудования для удаления накипно-коррозионных отложений;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переключение в целях надежной эксплуатации режимов работы внутреннего водостока, </w:t>
      </w:r>
      <w:r>
        <w:rPr>
          <w:rFonts w:ascii="Calibri" w:hAnsi="Calibri" w:cs="Calibri"/>
        </w:rPr>
        <w:lastRenderedPageBreak/>
        <w:t>гидравлического затвора внутреннего водостока;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и промывка водонапорных баков;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систем водоснабжения для удаления накипно-коррозионных отложений.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централизованных систем теплоснабжения для удаления накипно-коррозионных отложений.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состояния системы внутридомового газового оборудования и ее отдельных элементов;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Работы, выполняемые в целях надлежащего содержания и ремонта лифта (лифтов) в многоквартирном доме: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89"/>
      <w:bookmarkEnd w:id="5"/>
      <w:r>
        <w:rPr>
          <w:rFonts w:ascii="Calibri" w:hAnsi="Calibri" w:cs="Calibri"/>
        </w:rPr>
        <w:t>III. Работы и услуги по содержанию иного общего имущества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влажная протирка подоконников, оконных решеток, перил лестниц, шкафов для </w:t>
      </w:r>
      <w:r>
        <w:rPr>
          <w:rFonts w:ascii="Calibri" w:hAnsi="Calibri" w:cs="Calibri"/>
        </w:rPr>
        <w:lastRenderedPageBreak/>
        <w:t>электросчетчиков слаботочных устройств, почтовых ящиков, дверных коробок, полотен дверей, доводчиков, дверных ручек;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систем защиты от грязи (металлических решеток, ячеистых покрытий, приямков, текстильных матов);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Работы по обеспечению вывоза бытовых отходов, в том числе откачке жидких бытовых отходов: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жидких бытовых отходов из дворовых туалетов, находящихся на придомовой территории;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отивопожарной защиты, противодымной защиты.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23"/>
      <w:bookmarkEnd w:id="6"/>
      <w:r>
        <w:rPr>
          <w:rFonts w:ascii="Calibri" w:hAnsi="Calibri" w:cs="Calibri"/>
        </w:rPr>
        <w:t>Утверждены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28"/>
      <w:bookmarkEnd w:id="7"/>
      <w:r>
        <w:rPr>
          <w:rFonts w:ascii="Calibri" w:hAnsi="Calibri" w:cs="Calibri"/>
          <w:b/>
          <w:bCs/>
        </w:rPr>
        <w:t>ПРАВИЛА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И ВЫПОЛНЕНИЯ РАБОТ, НЕОБХОДИМЫХ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НАДЛЕЖАЩЕГО СОДЕРЖАНИЯ ОБЩЕГО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МНОГОКВАРТИРНОМ ДОМЕ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34"/>
      <w:bookmarkEnd w:id="8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 в отношении каждого многоквартирного дома определяется с учетом: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конструктивных элементов многоквартирного дома;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целях обеспечения оказания услуг и выполнения работ, предусмотренных перечнем </w:t>
      </w:r>
      <w:r>
        <w:rPr>
          <w:rFonts w:ascii="Calibri" w:hAnsi="Calibri" w:cs="Calibri"/>
        </w:rPr>
        <w:lastRenderedPageBreak/>
        <w:t>услуг и работ, лица, ответственные за содержание и ремонт общего имущества в многоквартирном доме, обязаны: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rPr>
          <w:rFonts w:ascii="Calibri" w:hAnsi="Calibri" w:cs="Calibri"/>
        </w:rPr>
        <w:t xml:space="preserve"> по таким договорам;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263"/>
      <w:bookmarkEnd w:id="9"/>
      <w:r>
        <w:rPr>
          <w:rFonts w:ascii="Calibri" w:hAnsi="Calibri" w:cs="Calibri"/>
        </w:rPr>
        <w:t>Утверждены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268"/>
      <w:bookmarkEnd w:id="10"/>
      <w:r>
        <w:rPr>
          <w:rFonts w:ascii="Calibri" w:hAnsi="Calibri" w:cs="Calibri"/>
          <w:b/>
          <w:bCs/>
        </w:rPr>
        <w:t>ИЗМЕНЕНИЯ,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СОДЕРЖАНИЯ ОБЩЕГО ИМУЩЕСТВА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r>
        <w:rPr>
          <w:rFonts w:ascii="Calibri" w:hAnsi="Calibri" w:cs="Calibri"/>
        </w:rPr>
        <w:lastRenderedPageBreak/>
        <w:t>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30, ст. 3943; 2012, N 38, ст. 5121):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после слов "из таких работ и услуг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открытого конкурса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отбору управляющей организации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20C93" w:rsidSect="001514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0C93" w:rsidRDefault="00F20C93">
      <w:pPr>
        <w:pStyle w:val="ConsPlusNonformat"/>
        <w:jc w:val="both"/>
      </w:pPr>
      <w:r>
        <w:t xml:space="preserve">                                         Утверждаю</w:t>
      </w:r>
    </w:p>
    <w:p w:rsidR="00F20C93" w:rsidRDefault="00F20C93">
      <w:pPr>
        <w:pStyle w:val="ConsPlusNonformat"/>
        <w:jc w:val="both"/>
      </w:pPr>
      <w:r>
        <w:t xml:space="preserve">                           _______________________________________</w:t>
      </w:r>
    </w:p>
    <w:p w:rsidR="00F20C93" w:rsidRDefault="00F20C93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F20C93" w:rsidRDefault="00F20C93">
      <w:pPr>
        <w:pStyle w:val="ConsPlusNonformat"/>
        <w:jc w:val="both"/>
      </w:pPr>
      <w:r>
        <w:t xml:space="preserve">                           _______________________________________</w:t>
      </w:r>
    </w:p>
    <w:p w:rsidR="00F20C93" w:rsidRDefault="00F20C93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F20C93" w:rsidRDefault="00F20C93">
      <w:pPr>
        <w:pStyle w:val="ConsPlusNonformat"/>
        <w:jc w:val="both"/>
      </w:pPr>
      <w:r>
        <w:t xml:space="preserve">                           _______________________________________</w:t>
      </w:r>
    </w:p>
    <w:p w:rsidR="00F20C93" w:rsidRDefault="00F20C93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F20C93" w:rsidRDefault="00F20C93">
      <w:pPr>
        <w:pStyle w:val="ConsPlusNonformat"/>
        <w:jc w:val="both"/>
      </w:pPr>
      <w:r>
        <w:t xml:space="preserve">                           _______________________________________</w:t>
      </w:r>
    </w:p>
    <w:p w:rsidR="00F20C93" w:rsidRDefault="00F20C93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F20C93" w:rsidRDefault="00F20C93">
      <w:pPr>
        <w:pStyle w:val="ConsPlusNonformat"/>
        <w:jc w:val="both"/>
      </w:pPr>
      <w:r>
        <w:t xml:space="preserve">                           _______________________________________</w:t>
      </w:r>
    </w:p>
    <w:p w:rsidR="00F20C93" w:rsidRDefault="00F20C93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F20C93" w:rsidRDefault="00F20C93">
      <w:pPr>
        <w:pStyle w:val="ConsPlusNonformat"/>
        <w:jc w:val="both"/>
      </w:pPr>
      <w:r>
        <w:t xml:space="preserve">                           "__" __________________________ 20__ г.</w:t>
      </w:r>
    </w:p>
    <w:p w:rsidR="00F20C93" w:rsidRDefault="00F20C93">
      <w:pPr>
        <w:pStyle w:val="ConsPlusNonformat"/>
        <w:jc w:val="both"/>
      </w:pPr>
      <w:r>
        <w:t xml:space="preserve">                                    (дата утверждения)</w:t>
      </w:r>
    </w:p>
    <w:p w:rsidR="00F20C93" w:rsidRDefault="00F20C93">
      <w:pPr>
        <w:pStyle w:val="ConsPlusNonformat"/>
        <w:jc w:val="both"/>
      </w:pPr>
    </w:p>
    <w:p w:rsidR="00F20C93" w:rsidRDefault="00F20C93">
      <w:pPr>
        <w:pStyle w:val="ConsPlusNonformat"/>
        <w:jc w:val="both"/>
      </w:pPr>
      <w:r>
        <w:t xml:space="preserve">                             ПЕРЕЧЕНЬ</w:t>
      </w:r>
    </w:p>
    <w:p w:rsidR="00F20C93" w:rsidRDefault="00F20C93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F20C93" w:rsidRDefault="00F20C93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F20C93" w:rsidRDefault="00F20C93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F20C93" w:rsidRDefault="00F20C93">
      <w:pPr>
        <w:pStyle w:val="ConsPlusNonformat"/>
        <w:jc w:val="both"/>
      </w:pPr>
      <w:r>
        <w:t xml:space="preserve">                        объектом конкурса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F20C93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3" w:rsidRDefault="00F2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3" w:rsidRDefault="00F2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3" w:rsidRDefault="00F2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3" w:rsidRDefault="00F2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на 1 кв. метр общей площади (рублей в месяц)</w:t>
            </w:r>
          </w:p>
        </w:tc>
      </w:tr>
      <w:tr w:rsidR="00F20C93"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3" w:rsidRDefault="00F2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3" w:rsidRDefault="00F2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3" w:rsidRDefault="00F2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3" w:rsidRDefault="00F2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5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rPr>
          <w:rFonts w:ascii="Calibri" w:hAnsi="Calibri" w:cs="Calibri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"11(1). Минимальный перечень услуг и работ, необходимых для обеспечения надлежащего содержания общего имущества в многоквартирном </w:t>
      </w:r>
      <w:r>
        <w:rPr>
          <w:rFonts w:ascii="Calibri" w:hAnsi="Calibri" w:cs="Calibri"/>
        </w:rPr>
        <w:lastRenderedPageBreak/>
        <w:t>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0C93" w:rsidRDefault="00F20C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E10A4" w:rsidRDefault="001E10A4">
      <w:bookmarkStart w:id="11" w:name="_GoBack"/>
      <w:bookmarkEnd w:id="11"/>
    </w:p>
    <w:sectPr w:rsidR="001E10A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93"/>
    <w:rsid w:val="001E10A4"/>
    <w:rsid w:val="003D5A67"/>
    <w:rsid w:val="005A5EBB"/>
    <w:rsid w:val="00F2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ABBF43D4204B390B0B3A480EDBF2F82EE733FE07A598D6988DA710B15AC22607F21CD3800323Dv4j1I" TargetMode="External"/><Relationship Id="rId13" Type="http://schemas.openxmlformats.org/officeDocument/2006/relationships/hyperlink" Target="consultantplus://offline/ref=C66ABBF43D4204B390B0B3A480EDBF2F82EA773FE875598D6988DA710B15AC22607F21CD3801323Av4j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ABBF43D4204B390B0B3A480EDBF2F82EF703CED75598D6988DA710B15AC22607F21CD3801313Fv4jEI" TargetMode="External"/><Relationship Id="rId12" Type="http://schemas.openxmlformats.org/officeDocument/2006/relationships/hyperlink" Target="consultantplus://offline/ref=C66ABBF43D4204B390B0B3A480EDBF2F82EA773FE875598D6988DA710B15AC22607F21CD3801323Av4j5I" TargetMode="External"/><Relationship Id="rId17" Type="http://schemas.openxmlformats.org/officeDocument/2006/relationships/hyperlink" Target="consultantplus://offline/ref=C66ABBF43D4204B390B0B3A480EDBF2F82E8763EED77598D6988DA710B15AC22607F21CD3801333Av4j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6ABBF43D4204B390B0B3A480EDBF2F82E8763EED77598D6988DA710B15AC22607F21CD3801333Av4j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ABBF43D4204B390B0B3A480EDBF2F82EE733FE07A598D6988DA710B15AC22607F21CD38003239v4j3I" TargetMode="External"/><Relationship Id="rId11" Type="http://schemas.openxmlformats.org/officeDocument/2006/relationships/hyperlink" Target="consultantplus://offline/ref=C66ABBF43D4204B390B0B3A480EDBF2F82EA773FE875598D6988DA710B15AC22607F21CD38013239v4j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6ABBF43D4204B390B0B3A480EDBF2F82EA773FE875598D6988DA710B15AC22607F21CD38013131v4jFI" TargetMode="External"/><Relationship Id="rId10" Type="http://schemas.openxmlformats.org/officeDocument/2006/relationships/hyperlink" Target="consultantplus://offline/ref=C66ABBF43D4204B390B0B3A480EDBF2F82EA773FE875598D6988DA710B15AC22607F21CD3801333Bv4j4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ABBF43D4204B390B0B3A480EDBF2F82EE733FE07A598D6988DA710B15AC22607F21CD3800323Av4j5I" TargetMode="External"/><Relationship Id="rId14" Type="http://schemas.openxmlformats.org/officeDocument/2006/relationships/hyperlink" Target="consultantplus://offline/ref=C66ABBF43D4204B390B0B3A480EDBF2F82EA773FE875598D6988DA710B15AC22607F21CD3801313Fv4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2015-05-15T08:38:00Z</dcterms:created>
  <dcterms:modified xsi:type="dcterms:W3CDTF">2015-05-15T08:38:00Z</dcterms:modified>
</cp:coreProperties>
</file>